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bidi w:val="0"/>
        <w:spacing w:before="0" w:after="240" w:line="240" w:lineRule="auto"/>
        <w:ind w:left="0" w:right="0" w:firstLine="0"/>
        <w:jc w:val="left"/>
        <w:rPr>
          <w:rtl w:val="0"/>
        </w:rPr>
      </w:pPr>
      <w:r>
        <w:rPr>
          <w:sz w:val="35"/>
          <w:szCs w:val="35"/>
          <w:shd w:val="clear" w:color="auto" w:fill="ffffff"/>
          <w:rtl w:val="0"/>
          <w:lang w:val="en-US"/>
        </w:rPr>
        <w:t>LEGAL DESCRIPTION:</w:t>
      </w:r>
      <w:r>
        <w:rPr>
          <w:sz w:val="35"/>
          <w:szCs w:val="35"/>
          <w:shd w:val="clear" w:color="auto" w:fill="ffffff"/>
          <w:rtl w:val="0"/>
        </w:rPr>
        <w:br w:type="textWrapping"/>
      </w:r>
      <w:r>
        <w:rPr>
          <w:sz w:val="35"/>
          <w:szCs w:val="35"/>
          <w:shd w:val="clear" w:color="auto" w:fill="ffffff"/>
          <w:rtl w:val="0"/>
          <w:lang w:val="en-US"/>
        </w:rPr>
        <w:t xml:space="preserve">THE SOUTH 1/2 OF LOTS 40, 41 AND 42, FORD'S MANOR, ACCORDING TO THE PLAT RECORDED IN PLAT BOOK 19, PAGE 34, AS RECORDED IN THE PUBLIC RECORDS OF BROWARD COUNTY, FLORIDA, LESS THE WESTERLY 5 FEET OF THE SOUTH 1/2 OF LOT 40, FORD'S MANOR AS CONVEYED TO THE CITY OF POMPANO BEACH, A FLORIDA MUNICIPAL CORPORATION AS RECORDED IN OFFICIAL RECORDS BOOK 17753, PAGE 457. </w:t>
      </w:r>
      <w:r>
        <w:rPr>
          <w:rFonts w:ascii="Times Roman" w:cs="Times Roman" w:hAnsi="Times Roman" w:eastAsia="Times Roman"/>
          <w:sz w:val="24"/>
          <w:szCs w:val="24"/>
          <w:shd w:val="clear" w:color="auto" w:fill="ffffff"/>
          <w:rtl w:val="0"/>
        </w:rPr>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